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5A" w:rsidRDefault="0013355A" w:rsidP="0013355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2628900</wp:posOffset>
            </wp:positionH>
            <wp:positionV relativeFrom="paragraph">
              <wp:posOffset>-10160</wp:posOffset>
            </wp:positionV>
            <wp:extent cx="571500" cy="636270"/>
            <wp:effectExtent l="0" t="0" r="0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55A" w:rsidRDefault="0013355A" w:rsidP="0013355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8"/>
          <w:szCs w:val="8"/>
        </w:rPr>
      </w:pPr>
    </w:p>
    <w:p w:rsidR="0013355A" w:rsidRDefault="0013355A" w:rsidP="0013355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8"/>
          <w:szCs w:val="8"/>
        </w:rPr>
      </w:pPr>
    </w:p>
    <w:p w:rsidR="0013355A" w:rsidRDefault="0013355A" w:rsidP="0013355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8"/>
          <w:szCs w:val="8"/>
        </w:rPr>
      </w:pPr>
    </w:p>
    <w:p w:rsidR="0013355A" w:rsidRDefault="0013355A" w:rsidP="0013355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ГЛАВА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ГОРОДСКОГО ОКРУГА КОТЕЛЬНИКИ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МОСКОВСКОЙ ОБЛАСТИ</w:t>
      </w:r>
    </w:p>
    <w:p w:rsidR="0013355A" w:rsidRDefault="0013355A" w:rsidP="0013355A">
      <w:pPr>
        <w:jc w:val="center"/>
        <w:rPr>
          <w:rFonts w:ascii="Times New Roman" w:hAnsi="Times New Roman" w:cs="Times New Roman"/>
          <w:b/>
          <w:bCs/>
          <w:w w:val="115"/>
          <w:sz w:val="36"/>
          <w:szCs w:val="36"/>
        </w:rPr>
      </w:pPr>
    </w:p>
    <w:p w:rsidR="0013355A" w:rsidRDefault="0013355A" w:rsidP="0013355A">
      <w:pPr>
        <w:jc w:val="center"/>
        <w:rPr>
          <w:rFonts w:ascii="Times New Roman" w:hAnsi="Times New Roman" w:cs="Times New Roman"/>
          <w:b/>
          <w:bCs/>
          <w:w w:val="115"/>
          <w:sz w:val="40"/>
          <w:szCs w:val="40"/>
        </w:rPr>
      </w:pPr>
      <w:r>
        <w:rPr>
          <w:rFonts w:ascii="Times New Roman" w:hAnsi="Times New Roman" w:cs="Times New Roman"/>
          <w:b/>
          <w:bCs/>
          <w:w w:val="115"/>
          <w:sz w:val="40"/>
          <w:szCs w:val="40"/>
        </w:rPr>
        <w:t xml:space="preserve">                     ПОСТАНОВЛЕНИЕ</w:t>
      </w:r>
      <w:r>
        <w:rPr>
          <w:rFonts w:ascii="Times New Roman" w:hAnsi="Times New Roman" w:cs="Times New Roman"/>
          <w:w w:val="115"/>
          <w:sz w:val="24"/>
          <w:szCs w:val="24"/>
        </w:rPr>
        <w:tab/>
      </w:r>
      <w:r>
        <w:rPr>
          <w:rFonts w:ascii="Times New Roman" w:hAnsi="Times New Roman" w:cs="Times New Roman"/>
          <w:w w:val="115"/>
          <w:sz w:val="24"/>
          <w:szCs w:val="24"/>
        </w:rPr>
        <w:tab/>
      </w:r>
      <w:r>
        <w:rPr>
          <w:rFonts w:ascii="Times New Roman" w:hAnsi="Times New Roman" w:cs="Times New Roman"/>
          <w:w w:val="115"/>
          <w:sz w:val="24"/>
          <w:szCs w:val="24"/>
        </w:rPr>
        <w:tab/>
      </w:r>
      <w:r>
        <w:rPr>
          <w:rFonts w:ascii="Times New Roman" w:hAnsi="Times New Roman" w:cs="Times New Roman"/>
          <w:w w:val="115"/>
          <w:sz w:val="24"/>
          <w:szCs w:val="24"/>
        </w:rPr>
        <w:tab/>
      </w:r>
    </w:p>
    <w:p w:rsidR="0013355A" w:rsidRPr="0013355A" w:rsidRDefault="0013355A" w:rsidP="001335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03.07.2018 г. № 636-ПГ</w:t>
      </w:r>
    </w:p>
    <w:p w:rsidR="0013355A" w:rsidRDefault="0013355A" w:rsidP="0013355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  <w:r>
        <w:rPr>
          <w:rFonts w:ascii="Times New Roman" w:hAnsi="Times New Roman" w:cs="Times New Roman"/>
          <w:w w:val="115"/>
          <w:sz w:val="28"/>
          <w:szCs w:val="28"/>
        </w:rPr>
        <w:t>г. Котельники</w:t>
      </w:r>
    </w:p>
    <w:p w:rsidR="0013355A" w:rsidRDefault="0013355A" w:rsidP="0013355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  <w:r>
        <w:rPr>
          <w:rFonts w:ascii="Arial" w:hAnsi="Arial" w:cs="Arial"/>
          <w:color w:val="3C3C3C"/>
          <w:spacing w:val="2"/>
          <w:sz w:val="41"/>
          <w:szCs w:val="41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Об утверждении административного регламента администрации городского округа Котельники Московской области по исполнению муниципальной функции «Осуществление муниципального контроля в области торговой деятельности»</w:t>
      </w:r>
    </w:p>
    <w:p w:rsidR="0013355A" w:rsidRDefault="0013355A" w:rsidP="0013355A">
      <w:pPr>
        <w:tabs>
          <w:tab w:val="left" w:pos="181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Arial" w:hAnsi="Arial" w:cs="Arial"/>
          <w:color w:val="2D2D2D"/>
          <w:spacing w:val="2"/>
          <w:sz w:val="21"/>
          <w:szCs w:val="21"/>
          <w:lang w:eastAsia="ru-RU"/>
        </w:rPr>
        <w:br/>
        <w:t xml:space="preserve">           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соответствии со статьей 17.1 Федерального закона от 06.10.2003 № 131-ФЗ «Об общих принципах организации местного самоуправления в Российской Федерации», 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 Федеральным законом от 28.12.2009 № 381-ФЗ «Об основах государственного регулирования торговой деятельности в Российской Федерации», </w:t>
      </w:r>
      <w:r>
        <w:rPr>
          <w:rFonts w:ascii="Times New Roman" w:hAnsi="Times New Roman" w:cs="Times New Roman"/>
          <w:kern w:val="3"/>
          <w:sz w:val="28"/>
          <w:szCs w:val="28"/>
        </w:rPr>
        <w:t>Уставом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3"/>
          <w:sz w:val="28"/>
          <w:szCs w:val="28"/>
        </w:rPr>
        <w:t>городского округа Котельники Московской области, постановляю:</w:t>
      </w:r>
    </w:p>
    <w:p w:rsidR="0013355A" w:rsidRDefault="0013355A" w:rsidP="0013355A">
      <w:pPr>
        <w:tabs>
          <w:tab w:val="left" w:pos="181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 1. Утвердить административный регламент администрации городского округа Котельники Московской области по исполнению муниципальной функции «Осуществление муниципального контроля в области торговой деятельности» (приложение). </w:t>
      </w:r>
    </w:p>
    <w:p w:rsidR="0013355A" w:rsidRDefault="0013355A" w:rsidP="0013355A">
      <w:pPr>
        <w:tabs>
          <w:tab w:val="left" w:pos="181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 2. </w:t>
      </w:r>
      <w:r>
        <w:rPr>
          <w:rFonts w:ascii="Times New Roman" w:hAnsi="Times New Roman" w:cs="Times New Roman"/>
          <w:kern w:val="3"/>
          <w:sz w:val="28"/>
          <w:szCs w:val="28"/>
        </w:rPr>
        <w:t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13355A" w:rsidRDefault="0013355A" w:rsidP="0013355A">
      <w:pPr>
        <w:tabs>
          <w:tab w:val="left" w:pos="181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 3.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13355A" w:rsidRPr="0013355A" w:rsidRDefault="0013355A" w:rsidP="0013355A">
      <w:pPr>
        <w:spacing w:line="240" w:lineRule="auto"/>
        <w:jc w:val="both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 4. </w:t>
      </w:r>
      <w:r>
        <w:rPr>
          <w:rFonts w:ascii="Times New Roman" w:hAnsi="Times New Roman" w:cs="Times New Roman"/>
          <w:kern w:val="3"/>
          <w:sz w:val="28"/>
          <w:szCs w:val="28"/>
        </w:rPr>
        <w:t>Контроль за выполнением настоящего постановления оставляю за собой.</w:t>
      </w:r>
    </w:p>
    <w:p w:rsidR="0013355A" w:rsidRDefault="0013355A" w:rsidP="0013355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Временно исполняющий </w:t>
      </w:r>
    </w:p>
    <w:p w:rsidR="008C27E9" w:rsidRDefault="0013355A" w:rsidP="0013355A">
      <w:pPr>
        <w:spacing w:after="0" w:line="240" w:lineRule="auto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>полномочия главы городского округа                                               А.А. Булгаков</w:t>
      </w:r>
      <w:bookmarkStart w:id="0" w:name="_GoBack"/>
      <w:bookmarkEnd w:id="0"/>
    </w:p>
    <w:sectPr w:rsidR="008C2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09"/>
    <w:rsid w:val="0013355A"/>
    <w:rsid w:val="008C27E9"/>
    <w:rsid w:val="0097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D293D5-C743-4027-9F6E-90C0BDF4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5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3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2018-07-11T09:20:00Z</dcterms:created>
  <dcterms:modified xsi:type="dcterms:W3CDTF">2018-07-11T09:21:00Z</dcterms:modified>
</cp:coreProperties>
</file>